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№1.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Александр</w:t>
      </w:r>
      <w:r>
        <w:t xml:space="preserve"> </w:t>
      </w:r>
      <w:r>
        <w:t xml:space="preserve">Андреевич</w:t>
      </w:r>
      <w:r>
        <w:t xml:space="preserve"> </w:t>
      </w:r>
      <w:r>
        <w:t xml:space="preserve">Шуплецов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Rocky Linux — дистрибутив Linux, разработанный Rocky Enterprise Software Foundation. Предполагается, что это будет полный бинарно-совместимый выпуск, использующий исходный код операционной системы Red Hat Enterprise Linux (RHEL). Цель проекта — предоставить корпоративную операционную систему производственного уровня, поддерживаемую сообществом. Rocky Linux, наряду с Red Hat Enterprise Linux и SUSE Linux Enterprise, стала популярной для использования в корпоративных операционных системах.</w:t>
      </w:r>
    </w:p>
    <w:p>
      <w:pPr>
        <w:pStyle w:val="BodyText"/>
      </w:pPr>
      <w:r>
        <w:t xml:space="preserve">Первая версия-кандидат на выпуск Rocky Linux была выпущена 30 апреля 2021 г., а ее первая общедоступная версия была выпущена 21 июня 2021 г. Rocky Linux 8 будет поддерживаться до мая 2029 г.</w:t>
      </w:r>
    </w:p>
    <w:bookmarkEnd w:id="21"/>
    <w:bookmarkStart w:id="58" w:name="выполнение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работы</w:t>
      </w:r>
    </w:p>
    <w:p>
      <w:pPr>
        <w:numPr>
          <w:ilvl w:val="0"/>
          <w:numId w:val="1001"/>
        </w:numPr>
        <w:pStyle w:val="Compact"/>
      </w:pPr>
      <w:r>
        <w:t xml:space="preserve">Зададим имя и местоположение новой виртуальной машины.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3018762"/>
            <wp:effectExtent b="0" l="0" r="0" t="0"/>
            <wp:docPr descr="Figure 1: имя и местоположение новой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8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имя и местоположение новой виртуальной машины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Настроим оборудование виртуальной машины.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3087429"/>
            <wp:effectExtent b="0" l="0" r="0" t="0"/>
            <wp:docPr descr="Figure 2: оборудов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оборудование виртуальной машины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Настроим виртуальный жесткий диск.</w:t>
      </w:r>
    </w:p>
    <w:bookmarkStart w:id="0" w:name="fig:001"/>
    <w:p>
      <w:pPr>
        <w:pStyle w:val="CaptionedFigure"/>
      </w:pPr>
      <w:bookmarkStart w:id="27" w:name="fig:001"/>
      <w:r>
        <w:drawing>
          <wp:inline>
            <wp:extent cx="5334000" cy="3078296"/>
            <wp:effectExtent b="0" l="0" r="0" t="0"/>
            <wp:docPr descr="Figure 3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8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виртуальный жесткий диск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Подытожим конфигурацию новой виртуальной машины.</w:t>
      </w:r>
    </w:p>
    <w:bookmarkStart w:id="0" w:name="fig:001"/>
    <w:p>
      <w:pPr>
        <w:pStyle w:val="CaptionedFigure"/>
      </w:pPr>
      <w:bookmarkStart w:id="29" w:name="fig:001"/>
      <w:r>
        <w:drawing>
          <wp:inline>
            <wp:extent cx="5334000" cy="3072113"/>
            <wp:effectExtent b="0" l="0" r="0" t="0"/>
            <wp:docPr descr="Figure 4: конфигурация новой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2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конфигурация новой виртуальной машины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Добавим оптический привод.</w:t>
      </w:r>
    </w:p>
    <w:bookmarkStart w:id="0" w:name="fig:001"/>
    <w:p>
      <w:pPr>
        <w:pStyle w:val="CaptionedFigure"/>
      </w:pPr>
      <w:bookmarkStart w:id="31" w:name="fig:001"/>
      <w:r>
        <w:drawing>
          <wp:inline>
            <wp:extent cx="5334000" cy="3433524"/>
            <wp:effectExtent b="0" l="0" r="0" t="0"/>
            <wp:docPr descr="Figure 5: оптический привод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3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оптический привод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Изменим хост-комбинацию.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3776049"/>
            <wp:effectExtent b="0" l="0" r="0" t="0"/>
            <wp:docPr descr="Figure 6: изменение хост-комбинации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6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изменение хост-комбинации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Запустим впервые Rocky Linux.</w:t>
      </w:r>
    </w:p>
    <w:bookmarkStart w:id="0" w:name="fig:001"/>
    <w:p>
      <w:pPr>
        <w:pStyle w:val="CaptionedFigure"/>
      </w:pPr>
      <w:bookmarkStart w:id="35" w:name="fig:001"/>
      <w:r>
        <w:drawing>
          <wp:inline>
            <wp:extent cx="5334000" cy="4638260"/>
            <wp:effectExtent b="0" l="0" r="0" t="0"/>
            <wp:docPr descr="Figure 7: первый запуск Rocky Linux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8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первый запуск Rocky Linux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Выберем язык интерфейса.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5334000" cy="2833687"/>
            <wp:effectExtent b="0" l="0" r="0" t="0"/>
            <wp:docPr descr="Figure 8: выбор языка интерфейс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выбор языка интерфейса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Изучим краткое описание установки.</w:t>
      </w:r>
    </w:p>
    <w:bookmarkStart w:id="0" w:name="fig:001"/>
    <w:p>
      <w:pPr>
        <w:pStyle w:val="CaptionedFigure"/>
      </w:pPr>
      <w:bookmarkStart w:id="39" w:name="fig:001"/>
      <w:r>
        <w:drawing>
          <wp:inline>
            <wp:extent cx="5334000" cy="2758514"/>
            <wp:effectExtent b="0" l="0" r="0" t="0"/>
            <wp:docPr descr="Figure 9: краткое описание установк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краткое описание установки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Выберем место установки.</w:t>
      </w:r>
    </w:p>
    <w:bookmarkStart w:id="0" w:name="fig:001"/>
    <w:p>
      <w:pPr>
        <w:pStyle w:val="CaptionedFigure"/>
      </w:pPr>
      <w:bookmarkStart w:id="41" w:name="fig:001"/>
      <w:r>
        <w:drawing>
          <wp:inline>
            <wp:extent cx="5334000" cy="2719123"/>
            <wp:effectExtent b="0" l="0" r="0" t="0"/>
            <wp:docPr descr="Figure 10: выбор места установк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выбор места установки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Выберем дополнительные файлы для установки.</w:t>
      </w:r>
    </w:p>
    <w:bookmarkStart w:id="0" w:name="fig:001"/>
    <w:p>
      <w:pPr>
        <w:pStyle w:val="CaptionedFigure"/>
      </w:pPr>
      <w:bookmarkStart w:id="43" w:name="fig:001"/>
      <w:r>
        <w:drawing>
          <wp:inline>
            <wp:extent cx="5334000" cy="2719039"/>
            <wp:effectExtent b="0" l="0" r="0" t="0"/>
            <wp:docPr descr="Figure 11: выбор дополнительных файлов для установк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9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выбор дополнительных файлов для установки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Отключим Kdump.</w:t>
      </w:r>
    </w:p>
    <w:bookmarkStart w:id="0" w:name="fig:001"/>
    <w:p>
      <w:pPr>
        <w:pStyle w:val="CaptionedFigure"/>
      </w:pPr>
      <w:bookmarkStart w:id="45" w:name="fig:001"/>
      <w:r>
        <w:drawing>
          <wp:inline>
            <wp:extent cx="5334000" cy="881004"/>
            <wp:effectExtent b="0" l="0" r="0" t="0"/>
            <wp:docPr descr="Figure 12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1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отключение Kdump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Изменим имя хоста.</w:t>
      </w:r>
    </w:p>
    <w:bookmarkStart w:id="0" w:name="fig:001"/>
    <w:p>
      <w:pPr>
        <w:pStyle w:val="CaptionedFigure"/>
      </w:pPr>
      <w:bookmarkStart w:id="47" w:name="fig:001"/>
      <w:r>
        <w:drawing>
          <wp:inline>
            <wp:extent cx="5334000" cy="3256775"/>
            <wp:effectExtent b="0" l="0" r="0" t="0"/>
            <wp:docPr descr="Figure 13: изменение имени хост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изменение имени хоста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Поменяем пароль.</w:t>
      </w:r>
    </w:p>
    <w:bookmarkStart w:id="0" w:name="fig:001"/>
    <w:p>
      <w:pPr>
        <w:pStyle w:val="CaptionedFigure"/>
      </w:pPr>
      <w:bookmarkStart w:id="49" w:name="fig:001"/>
      <w:r>
        <w:drawing>
          <wp:inline>
            <wp:extent cx="5334000" cy="1913758"/>
            <wp:effectExtent b="0" l="0" r="0" t="0"/>
            <wp:docPr descr="Figure 14: смена пароля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смена пароля</w:t>
      </w:r>
    </w:p>
    <w:bookmarkEnd w:id="0"/>
    <w:p>
      <w:pPr>
        <w:numPr>
          <w:ilvl w:val="0"/>
          <w:numId w:val="1015"/>
        </w:numPr>
        <w:pStyle w:val="Compact"/>
      </w:pPr>
      <w:r>
        <w:t xml:space="preserve">Создадим пользователя.</w:t>
      </w:r>
    </w:p>
    <w:bookmarkStart w:id="0" w:name="fig:001"/>
    <w:p>
      <w:pPr>
        <w:pStyle w:val="CaptionedFigure"/>
      </w:pPr>
      <w:bookmarkStart w:id="51" w:name="fig:001"/>
      <w:r>
        <w:drawing>
          <wp:inline>
            <wp:extent cx="5334000" cy="2066598"/>
            <wp:effectExtent b="0" l="0" r="0" t="0"/>
            <wp:docPr descr="Figure 15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6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создание пользователя</w:t>
      </w:r>
    </w:p>
    <w:bookmarkEnd w:id="0"/>
    <w:p>
      <w:pPr>
        <w:numPr>
          <w:ilvl w:val="0"/>
          <w:numId w:val="1016"/>
        </w:numPr>
        <w:pStyle w:val="Compact"/>
      </w:pPr>
      <w:r>
        <w:t xml:space="preserve">Добавим русский язык клавиатуры.</w:t>
      </w:r>
    </w:p>
    <w:bookmarkStart w:id="0" w:name="fig:001"/>
    <w:p>
      <w:pPr>
        <w:pStyle w:val="CaptionedFigure"/>
      </w:pPr>
      <w:bookmarkStart w:id="53" w:name="fig:001"/>
      <w:r>
        <w:drawing>
          <wp:inline>
            <wp:extent cx="5334000" cy="2695302"/>
            <wp:effectExtent b="0" l="0" r="0" t="0"/>
            <wp:docPr descr="Figure 16: добавление русской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добавление русской раскладки клавиатуры</w:t>
      </w:r>
    </w:p>
    <w:bookmarkEnd w:id="0"/>
    <w:p>
      <w:pPr>
        <w:numPr>
          <w:ilvl w:val="0"/>
          <w:numId w:val="1017"/>
        </w:numPr>
        <w:pStyle w:val="Compact"/>
      </w:pPr>
      <w:r>
        <w:t xml:space="preserve">Подключим образ диска дополнений.</w:t>
      </w:r>
    </w:p>
    <w:bookmarkStart w:id="0" w:name="fig:001"/>
    <w:p>
      <w:pPr>
        <w:pStyle w:val="CaptionedFigure"/>
      </w:pPr>
      <w:bookmarkStart w:id="55" w:name="fig:001"/>
      <w:r>
        <w:drawing>
          <wp:inline>
            <wp:extent cx="5334000" cy="1851471"/>
            <wp:effectExtent b="0" l="0" r="0" t="0"/>
            <wp:docPr descr="Figure 17: подключение образа диска дополн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5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17: подключение образа диска дополнений</w:t>
      </w:r>
    </w:p>
    <w:bookmarkEnd w:id="0"/>
    <w:p>
      <w:pPr>
        <w:numPr>
          <w:ilvl w:val="0"/>
          <w:numId w:val="1018"/>
        </w:numPr>
        <w:pStyle w:val="Compact"/>
      </w:pPr>
      <w:r>
        <w:t xml:space="preserve">Выполним домашнее задание, найдем необходимую нам информацию.</w:t>
      </w:r>
    </w:p>
    <w:bookmarkStart w:id="0" w:name="fig:001"/>
    <w:p>
      <w:pPr>
        <w:pStyle w:val="CaptionedFigure"/>
      </w:pPr>
      <w:bookmarkStart w:id="57" w:name="fig:001"/>
      <w:r>
        <w:drawing>
          <wp:inline>
            <wp:extent cx="5334000" cy="2443586"/>
            <wp:effectExtent b="0" l="0" r="0" t="0"/>
            <wp:docPr descr="Figure 18: домашнее задание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3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18: домашнее задание</w:t>
      </w:r>
    </w:p>
    <w:bookmarkEnd w:id="0"/>
    <w:bookmarkEnd w:id="58"/>
    <w:bookmarkStart w:id="5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19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 Пароль или его аналог, как правило, хранится в зашифрованном или хэшированном виде для обеспечения его безопасности.</w:t>
      </w:r>
    </w:p>
    <w:p>
      <w:pPr>
        <w:numPr>
          <w:ilvl w:val="0"/>
          <w:numId w:val="1020"/>
        </w:numPr>
        <w:pStyle w:val="Compact"/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– для получения справки по команде; man</w:t>
      </w:r>
    </w:p>
    <w:p>
      <w:pPr>
        <w:pStyle w:val="BodyText"/>
      </w:pPr>
      <w:r>
        <w:t xml:space="preserve">– для перемещения по файловой системе; cd</w:t>
      </w:r>
    </w:p>
    <w:p>
      <w:pPr>
        <w:pStyle w:val="BodyText"/>
      </w:pPr>
      <w:r>
        <w:t xml:space="preserve">– для просмотра содержимого каталога; ls</w:t>
      </w:r>
    </w:p>
    <w:p>
      <w:pPr>
        <w:pStyle w:val="BodyText"/>
      </w:pPr>
      <w:r>
        <w:t xml:space="preserve">– для определения объёма каталога; du</w:t>
      </w:r>
    </w:p>
    <w:p>
      <w:pPr>
        <w:pStyle w:val="BodyText"/>
      </w:pPr>
      <w:r>
        <w:t xml:space="preserve">– для создания / удаления каталогов / файлов; mkdir, touch, rmdir, rm</w:t>
      </w:r>
    </w:p>
    <w:p>
      <w:pPr>
        <w:pStyle w:val="BodyText"/>
      </w:pPr>
      <w:r>
        <w:t xml:space="preserve">– для задания определённых прав на файл / каталог; chmod</w:t>
      </w:r>
    </w:p>
    <w:p>
      <w:pPr>
        <w:pStyle w:val="BodyText"/>
      </w:pPr>
      <w:r>
        <w:t xml:space="preserve">– для просмотра истории команд. history</w:t>
      </w:r>
    </w:p>
    <w:p>
      <w:pPr>
        <w:numPr>
          <w:ilvl w:val="0"/>
          <w:numId w:val="1021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– это инструмент, позволяющий операционной системе и программам обращаться к нужным файлам и работать с ними. При этом программы оперируют только названием файла, его размером и датой созданий. Все остальные функции по поиску необходимого файла в хранилище и работе с ним берет на себя файловая система накопителя.</w:t>
      </w:r>
    </w:p>
    <w:p>
      <w:pPr>
        <w:numPr>
          <w:ilvl w:val="0"/>
          <w:numId w:val="1022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/proc/self/mountinfo.</w:t>
      </w:r>
    </w:p>
    <w:p>
      <w:pPr>
        <w:numPr>
          <w:ilvl w:val="0"/>
          <w:numId w:val="1023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Команда kill используется для удаления зависших процессов.</w:t>
      </w:r>
    </w:p>
    <w:bookmarkEnd w:id="59"/>
    <w:bookmarkStart w:id="6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60"/>
    <w:bookmarkStart w:id="61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Кулябов Д.С.</w:t>
      </w:r>
      <w:r>
        <w:t xml:space="preserve"> </w:t>
      </w:r>
      <w:r>
        <w:t xml:space="preserve">“</w:t>
      </w:r>
      <w:r>
        <w:t xml:space="preserve">Материалы к лабораторным работам</w:t>
      </w:r>
      <w:r>
        <w:t xml:space="preserve">”</w:t>
      </w:r>
    </w:p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№1.</dc:title>
  <dc:creator>Александр Андреевич Шуплецов</dc:creator>
  <dc:language>ru-RU</dc:language>
  <cp:keywords/>
  <dcterms:created xsi:type="dcterms:W3CDTF">2024-02-17T18:31:10Z</dcterms:created>
  <dcterms:modified xsi:type="dcterms:W3CDTF">2024-02-17T18:31:10Z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Установка и конфигурация операционной системы на виртуальную машину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